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Министерство науки и высшего образования Российской Федерации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федеральное государственное автономное образовательное учреждение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высшего образования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8"/>
          <w:szCs w:val="28"/>
          <w:rtl w:val="0"/>
        </w:rPr>
        <w:t xml:space="preserve">«Московский физико-технический институт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0"/>
          <w:szCs w:val="20"/>
          <w:rtl w:val="0"/>
        </w:rPr>
        <w:t xml:space="preserve">(национальный исследовательский университет</w:t>
      </w:r>
      <w:r w:rsidDel="00000000" w:rsidR="00000000" w:rsidRPr="00000000">
        <w:rPr>
          <w:b w:val="1"/>
          <w:bCs w:val="1"/>
          <w:color w:val="0070c0"/>
          <w:rtl w:val="0"/>
        </w:rPr>
        <w:t xml:space="preserve">)»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8"/>
          <w:szCs w:val="28"/>
          <w:rtl w:val="0"/>
        </w:rPr>
        <w:t xml:space="preserve">ПРИКАЗ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95.0" w:type="dxa"/>
        <w:jc w:val="left"/>
        <w:tblLayout w:type="fixed"/>
        <w:tblLook w:val="0400"/>
      </w:tblPr>
      <w:tblGrid>
        <w:gridCol w:w="3315"/>
        <w:gridCol w:w="5580"/>
        <w:tblGridChange w:id="0">
          <w:tblGrid>
            <w:gridCol w:w="3315"/>
            <w:gridCol w:w="5580"/>
          </w:tblGrid>
        </w:tblGridChange>
      </w:tblGrid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от 02.12.2025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5.0" w:type="dxa"/>
              <w:left w:w="15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right"/>
              <w:rPr/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№ 6232-1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C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 </w:t>
      </w:r>
    </w:p>
    <w:bookmarkStart w:colFirst="0" w:colLast="0" w:name="bookmark=id.i4kmil4wvgaw" w:id="0"/>
    <w:bookmarkEnd w:id="0"/>
    <w:p w:rsidR="00000000" w:rsidDel="00000000" w:rsidP="00000000" w:rsidRDefault="00000000" w:rsidRPr="00000000" w14:paraId="0000000D">
      <w:pPr>
        <w:spacing w:after="280" w:before="2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О стоимости курсов ДПО ФПМИ («Машинное обучение на больших объемах данных 6305)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shd w:fill="ffffff" w:val="clear"/>
        <w:spacing w:after="280" w:before="280" w:lineRule="auto"/>
        <w:rPr/>
      </w:pPr>
      <w:r w:rsidDel="00000000" w:rsidR="00000000" w:rsidRPr="00000000">
        <w:rPr>
          <w:color w:val="000000"/>
          <w:rtl w:val="0"/>
        </w:rPr>
        <w:t xml:space="preserve">1. Установить с </w:t>
      </w:r>
      <w:r w:rsidDel="00000000" w:rsidR="00000000" w:rsidRPr="00000000">
        <w:rPr>
          <w:rtl w:val="0"/>
        </w:rPr>
        <w:t xml:space="preserve">20 ноября </w:t>
      </w:r>
      <w:r w:rsidDel="00000000" w:rsidR="00000000" w:rsidRPr="00000000">
        <w:rPr>
          <w:color w:val="000000"/>
          <w:rtl w:val="0"/>
        </w:rPr>
        <w:t xml:space="preserve">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color w:val="000000"/>
          <w:rtl w:val="0"/>
        </w:rPr>
        <w:t xml:space="preserve">г. Стоимость обучения по дополнительным профессиональным программам (далее- ДПП) согласно Приложению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shd w:fill="ffffff" w:val="clear"/>
        <w:spacing w:after="280" w:before="280" w:lineRule="auto"/>
        <w:rPr/>
      </w:pPr>
      <w:r w:rsidDel="00000000" w:rsidR="00000000" w:rsidRPr="00000000">
        <w:rPr>
          <w:color w:val="000000"/>
          <w:rtl w:val="0"/>
        </w:rPr>
        <w:t xml:space="preserve">2. Установить следующий порядок распределения финансовых средств за обучение: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shd w:fill="ffffff" w:val="clear"/>
        <w:spacing w:after="280" w:before="280" w:lineRule="auto"/>
        <w:ind w:left="284" w:firstLine="0"/>
        <w:rPr/>
      </w:pPr>
      <w:r w:rsidDel="00000000" w:rsidR="00000000" w:rsidRPr="00000000">
        <w:rPr>
          <w:color w:val="000000"/>
          <w:rtl w:val="0"/>
        </w:rPr>
        <w:t xml:space="preserve">- 88 % - оплата труда привлеченных преподавателей и сотрудников;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shd w:fill="ffffff" w:val="clear"/>
        <w:spacing w:after="280" w:before="280" w:lineRule="auto"/>
        <w:ind w:left="284" w:firstLine="0"/>
        <w:rPr/>
      </w:pPr>
      <w:r w:rsidDel="00000000" w:rsidR="00000000" w:rsidRPr="00000000">
        <w:rPr>
          <w:color w:val="000000"/>
          <w:rtl w:val="0"/>
        </w:rPr>
        <w:t xml:space="preserve">- 12 % - накладные расходы МФТИ.</w:t>
      </w:r>
      <w:r w:rsidDel="00000000" w:rsidR="00000000" w:rsidRPr="00000000">
        <w:rPr>
          <w:rtl w:val="0"/>
        </w:rPr>
      </w:r>
    </w:p>
    <w:tbl>
      <w:tblPr>
        <w:tblStyle w:val="Table2"/>
        <w:tblW w:w="9195.0" w:type="dxa"/>
        <w:jc w:val="left"/>
        <w:tblLayout w:type="fixed"/>
        <w:tblLook w:val="0400"/>
      </w:tblPr>
      <w:tblGrid>
        <w:gridCol w:w="4680"/>
        <w:gridCol w:w="4515"/>
        <w:tblGridChange w:id="0">
          <w:tblGrid>
            <w:gridCol w:w="4680"/>
            <w:gridCol w:w="4515"/>
          </w:tblGrid>
        </w:tblGridChange>
      </w:tblGrid>
      <w:tr>
        <w:trPr>
          <w:cantSplit w:val="0"/>
          <w:tblHeader w:val="0"/>
        </w:trPr>
        <w:tc>
          <w:tcPr>
            <w:tcMar>
              <w:top w:w="15.0" w:type="dxa"/>
              <w:left w:w="450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 Физтех-школы Прикладной Математики и Информатики</w:t>
            </w:r>
          </w:p>
        </w:tc>
        <w:tc>
          <w:tcPr>
            <w:tcMar>
              <w:top w:w="15.0" w:type="dxa"/>
              <w:left w:w="15.0" w:type="dxa"/>
              <w:bottom w:w="225.0" w:type="dxa"/>
              <w:right w:w="45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А.М. Райгородский</w:t>
            </w:r>
          </w:p>
        </w:tc>
      </w:tr>
    </w:tbl>
    <w:p w:rsidR="00000000" w:rsidDel="00000000" w:rsidP="00000000" w:rsidRDefault="00000000" w:rsidRPr="00000000" w14:paraId="00000014">
      <w:pPr>
        <w:spacing w:before="280" w:lineRule="auto"/>
        <w:jc w:val="center"/>
        <w:rPr/>
      </w:pPr>
      <w:r w:rsidDel="00000000" w:rsidR="00000000" w:rsidRPr="00000000">
        <w:rPr>
          <w:color w:val="f3f3f3"/>
          <w:sz w:val="20"/>
          <w:szCs w:val="20"/>
          <w:rtl w:val="0"/>
        </w:rPr>
        <w:t xml:space="preserve">ВставитьЭП</w:t>
      </w:r>
      <w:r w:rsidDel="00000000" w:rsidR="00000000" w:rsidRPr="00000000">
        <w:rPr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yg21j5nnsts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к приказу № 6232-1 от 02.12.2025</w:t>
      </w:r>
    </w:p>
    <w:p w:rsidR="00000000" w:rsidDel="00000000" w:rsidP="00000000" w:rsidRDefault="00000000" w:rsidRPr="00000000" w14:paraId="00000018">
      <w:pPr>
        <w:shd w:fill="ffffff" w:val="clear"/>
        <w:spacing w:after="280" w:before="280" w:lineRule="auto"/>
        <w:rPr/>
      </w:pPr>
      <w:r w:rsidDel="00000000" w:rsidR="00000000" w:rsidRPr="00000000">
        <w:rPr>
          <w:rtl w:val="0"/>
        </w:rPr>
        <w:t xml:space="preserve">Приложение 1 </w:t>
      </w:r>
    </w:p>
    <w:tbl>
      <w:tblPr>
        <w:tblStyle w:val="Table3"/>
        <w:tblW w:w="7796.0" w:type="dxa"/>
        <w:jc w:val="left"/>
        <w:tblInd w:w="-10.0" w:type="dxa"/>
        <w:tblLayout w:type="fixed"/>
        <w:tblLook w:val="0400"/>
      </w:tblPr>
      <w:tblGrid>
        <w:gridCol w:w="1985"/>
        <w:gridCol w:w="1843"/>
        <w:gridCol w:w="1984"/>
        <w:gridCol w:w="1984"/>
        <w:tblGridChange w:id="0">
          <w:tblGrid>
            <w:gridCol w:w="1985"/>
            <w:gridCol w:w="1843"/>
            <w:gridCol w:w="1984"/>
            <w:gridCol w:w="1984"/>
          </w:tblGrid>
        </w:tblGridChange>
      </w:tblGrid>
      <w:tr>
        <w:trPr>
          <w:cantSplit w:val="0"/>
          <w:trHeight w:val="71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Название программы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Цена базовая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Цена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 Цена 2</w:t>
            </w:r>
          </w:p>
        </w:tc>
      </w:tr>
      <w:tr>
        <w:trPr>
          <w:cantSplit w:val="0"/>
          <w:trHeight w:val="202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Машинное обучение на больших объемах данных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72 000 руб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61 200 руб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 48 000 руб</w:t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161" w:before="161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semiHidden w:val="1"/>
    <w:unhideWhenUsed w:val="1"/>
    <w:rPr>
      <w:color w:val="0000ff"/>
      <w:u w:val="single"/>
      <w:shd w:color="auto" w:fill="auto" w:val="clear"/>
    </w:rPr>
  </w:style>
  <w:style w:type="character" w:styleId="a4">
    <w:name w:val="FollowedHyperlink"/>
    <w:basedOn w:val="a0"/>
    <w:uiPriority w:val="99"/>
    <w:semiHidden w:val="1"/>
    <w:unhideWhenUsed w:val="1"/>
    <w:rPr>
      <w:color w:val="800080"/>
      <w:u w:val="single"/>
      <w:shd w:color="auto" w:fill="auto" w:val="clear"/>
    </w:rPr>
  </w:style>
  <w:style w:type="character" w:styleId="HTML">
    <w:name w:val="HTML Code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character" w:styleId="10" w:customStyle="1">
    <w:name w:val="Заголовок 1 Знак"/>
    <w:basedOn w:val="a0"/>
    <w:link w:val="1"/>
    <w:uiPriority w:val="9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HTML0">
    <w:name w:val="HTML Keyboard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paragraph" w:styleId="HTML1">
    <w:name w:val="HTML Preformatted"/>
    <w:basedOn w:val="a"/>
    <w:link w:val="HTML2"/>
    <w:uiPriority w:val="99"/>
    <w:semiHidden w:val="1"/>
    <w:unhideWhenUsed w:val="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/>
    </w:rPr>
  </w:style>
  <w:style w:type="character" w:styleId="HTML2" w:customStyle="1">
    <w:name w:val="Стандартный HTML Знак"/>
    <w:basedOn w:val="a0"/>
    <w:link w:val="HTML1"/>
    <w:uiPriority w:val="99"/>
    <w:semiHidden w:val="1"/>
    <w:rPr>
      <w:rFonts w:ascii="Consolas" w:hAnsi="Consolas" w:eastAsiaTheme="minorEastAsia"/>
    </w:rPr>
  </w:style>
  <w:style w:type="character" w:styleId="HTML3">
    <w:name w:val="HTML Sample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character" w:styleId="a5">
    <w:name w:val="Strong"/>
    <w:basedOn w:val="a0"/>
    <w:uiPriority w:val="22"/>
    <w:qFormat w:val="1"/>
    <w:rPr>
      <w:b w:val="1"/>
      <w:bCs w:val="1"/>
    </w:rPr>
  </w:style>
  <w:style w:type="paragraph" w:styleId="a6">
    <w:name w:val="Normal (Web)"/>
    <w:basedOn w:val="a"/>
    <w:uiPriority w:val="99"/>
    <w:semiHidden w:val="1"/>
    <w:unhideWhenUsed w:val="1"/>
  </w:style>
  <w:style w:type="paragraph" w:styleId="a7">
    <w:name w:val="No Spacing"/>
    <w:basedOn w:val="a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iOi77u/ofOYyJZgA3yFcFFUDw==">CgMxLjAyD2lkLmk0a21pbDR3dmdhdzINaC55ZzIxajVubnN0czgAciExb0N6cjNOWXQwUDA1VmdLMS0ydmVDWTdWWjFMb0VlMDA=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2025-12-02T16:11:00Z</dcterms:created>
  <dc:creator>SYSTEM</dc:creator>
</cp:coreProperties>
</file>