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DB" w:rsidRDefault="00EF6215">
      <w:pPr>
        <w:spacing w:line="276" w:lineRule="auto"/>
        <w:jc w:val="center"/>
        <w:divId w:val="1779720147"/>
      </w:pPr>
      <w:r>
        <w:rPr>
          <w:color w:val="0070C0"/>
          <w:sz w:val="22"/>
          <w:szCs w:val="22"/>
        </w:rPr>
        <w:t>Министерство науки и высшего образования Российской Федерации</w:t>
      </w:r>
    </w:p>
    <w:p w:rsidR="00D927DB" w:rsidRDefault="00EF6215">
      <w:pPr>
        <w:jc w:val="center"/>
        <w:divId w:val="1779720147"/>
      </w:pPr>
      <w:r>
        <w:rPr>
          <w:color w:val="0070C0"/>
          <w:sz w:val="22"/>
          <w:szCs w:val="22"/>
        </w:rPr>
        <w:t> </w:t>
      </w:r>
    </w:p>
    <w:p w:rsidR="00D927DB" w:rsidRDefault="00EF6215">
      <w:pPr>
        <w:spacing w:line="276" w:lineRule="auto"/>
        <w:jc w:val="center"/>
        <w:divId w:val="1779720147"/>
        <w:rPr>
          <w:spacing w:val="8"/>
        </w:rPr>
      </w:pPr>
      <w:r>
        <w:rPr>
          <w:color w:val="0070C0"/>
          <w:spacing w:val="8"/>
          <w:sz w:val="22"/>
          <w:szCs w:val="22"/>
        </w:rPr>
        <w:t>федеральное государственное автономное образовательное учреждение </w:t>
      </w:r>
    </w:p>
    <w:p w:rsidR="00D927DB" w:rsidRDefault="00EF6215">
      <w:pPr>
        <w:spacing w:line="276" w:lineRule="auto"/>
        <w:jc w:val="center"/>
        <w:divId w:val="1779720147"/>
        <w:rPr>
          <w:spacing w:val="8"/>
        </w:rPr>
      </w:pPr>
      <w:r>
        <w:rPr>
          <w:color w:val="0070C0"/>
          <w:spacing w:val="8"/>
          <w:sz w:val="22"/>
          <w:szCs w:val="22"/>
        </w:rPr>
        <w:t>высшего образования </w:t>
      </w:r>
    </w:p>
    <w:p w:rsidR="00D927DB" w:rsidRDefault="00EF6215">
      <w:pPr>
        <w:spacing w:line="276" w:lineRule="auto"/>
        <w:jc w:val="center"/>
        <w:divId w:val="1779720147"/>
        <w:rPr>
          <w:spacing w:val="8"/>
        </w:rPr>
      </w:pPr>
      <w:r>
        <w:rPr>
          <w:b/>
          <w:bCs/>
          <w:color w:val="0070C0"/>
          <w:spacing w:val="8"/>
          <w:sz w:val="28"/>
          <w:szCs w:val="28"/>
        </w:rPr>
        <w:t>«Московский физико-технический институт</w:t>
      </w:r>
    </w:p>
    <w:p w:rsidR="00D927DB" w:rsidRDefault="00EF6215">
      <w:pPr>
        <w:spacing w:line="276" w:lineRule="auto"/>
        <w:jc w:val="center"/>
        <w:divId w:val="1779720147"/>
        <w:rPr>
          <w:spacing w:val="8"/>
        </w:rPr>
      </w:pPr>
      <w:r>
        <w:rPr>
          <w:b/>
          <w:bCs/>
          <w:color w:val="0070C0"/>
          <w:spacing w:val="8"/>
          <w:sz w:val="20"/>
          <w:szCs w:val="20"/>
        </w:rPr>
        <w:t>(национальный исследовательский университет</w:t>
      </w:r>
      <w:r>
        <w:rPr>
          <w:b/>
          <w:bCs/>
          <w:color w:val="0070C0"/>
          <w:spacing w:val="8"/>
        </w:rPr>
        <w:t>)»</w:t>
      </w:r>
    </w:p>
    <w:p w:rsidR="00D927DB" w:rsidRDefault="00EF6215">
      <w:pPr>
        <w:spacing w:line="276" w:lineRule="auto"/>
        <w:jc w:val="center"/>
        <w:divId w:val="1779720147"/>
        <w:rPr>
          <w:spacing w:val="8"/>
        </w:rPr>
      </w:pPr>
      <w:r>
        <w:rPr>
          <w:b/>
          <w:bCs/>
          <w:color w:val="0070C0"/>
          <w:spacing w:val="8"/>
        </w:rPr>
        <w:t> </w:t>
      </w:r>
    </w:p>
    <w:p w:rsidR="00D927DB" w:rsidRDefault="00EF6215">
      <w:pPr>
        <w:spacing w:after="200" w:line="276" w:lineRule="auto"/>
        <w:jc w:val="center"/>
        <w:divId w:val="1779720147"/>
      </w:pPr>
      <w:r>
        <w:rPr>
          <w:b/>
          <w:bCs/>
          <w:color w:val="0070C0"/>
          <w:sz w:val="28"/>
          <w:szCs w:val="28"/>
        </w:rPr>
        <w:t>ПРИКАЗ</w:t>
      </w:r>
    </w:p>
    <w:p w:rsidR="00D927DB" w:rsidRDefault="00D927DB">
      <w:pPr>
        <w:divId w:val="1779720147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3638"/>
      </w:tblGrid>
      <w:tr w:rsidR="00D927DB">
        <w:trPr>
          <w:divId w:val="16703255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70C0"/>
              </w:rPr>
              <w:t>от 18.03.2021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jc w:val="right"/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70C0"/>
              </w:rPr>
              <w:t>№ 429-1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D927DB" w:rsidRDefault="00EF6215">
      <w:pPr>
        <w:spacing w:before="100" w:beforeAutospacing="1" w:after="100" w:afterAutospacing="1"/>
        <w:divId w:val="765539150"/>
      </w:pPr>
      <w:r>
        <w:t> </w:t>
      </w:r>
    </w:p>
    <w:p w:rsidR="00D927DB" w:rsidRDefault="00EF6215">
      <w:pPr>
        <w:spacing w:before="100" w:beforeAutospacing="1" w:after="100" w:afterAutospacing="1"/>
        <w:divId w:val="765539150"/>
      </w:pPr>
      <w:bookmarkStart w:id="0" w:name="Заголовок"/>
      <w:bookmarkEnd w:id="0"/>
      <w:r>
        <w:rPr>
          <w:b/>
          <w:bCs/>
        </w:rPr>
        <w:t>О внесении изменений в приказ от 01.03.2021г. № 288-1 «Об утверждении Положения о подготовке персонала института по действиям в чрезвычайных ситуациях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1. Внести в Приказ от 01.03.2021г. № 288-1 «Об утверждении Положения о подготовке персонала института по действиям в чрезвычайных ситуациях природного и техногенного характера» следующие изменения: 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pStyle w:val="a4"/>
        <w:spacing w:before="0" w:beforeAutospacing="0" w:after="0" w:afterAutospacing="0"/>
        <w:ind w:left="360" w:hanging="360"/>
        <w:contextualSpacing/>
        <w:divId w:val="765539150"/>
      </w:pPr>
      <w:r>
        <w:t>1.1</w:t>
      </w:r>
      <w:r>
        <w:rPr>
          <w:sz w:val="14"/>
          <w:szCs w:val="14"/>
        </w:rPr>
        <w:t xml:space="preserve">  </w:t>
      </w:r>
      <w:r>
        <w:t xml:space="preserve">Пункт 4.2.приложения № 1 к приказу от 01.03.2021г. № 288-1 изложить в новой редакции: </w:t>
      </w:r>
    </w:p>
    <w:p w:rsidR="00D927DB" w:rsidRDefault="00EF6215">
      <w:pPr>
        <w:pStyle w:val="a4"/>
        <w:spacing w:before="0" w:beforeAutospacing="0" w:after="0" w:afterAutospacing="0"/>
        <w:ind w:left="360"/>
        <w:contextualSpacing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t>п. 4.2. Содержание учебных вопросов инструктажа по действиям в чрезвычайной ситуации (ЧС):</w:t>
      </w:r>
    </w:p>
    <w:p w:rsidR="00D927DB" w:rsidRDefault="00EF6215">
      <w:pPr>
        <w:spacing w:before="100" w:beforeAutospacing="1"/>
        <w:jc w:val="both"/>
        <w:divId w:val="765539150"/>
      </w:pPr>
      <w:r>
        <w:lastRenderedPageBreak/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1. Возможные действия работника на рабочем месте, которые могут привести к аварии, катастрофе или ЧС техногенного характера в институте.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В условиях института возможной причиной чрезвычайной ситуации (ЧС) может стать пожар. Пожар – это неконтролируемое горение, причиняющее материальный ущерб, вред жизни и здоровью граждан, интересам общества и государства. Причиной пожара в здании могут стать как техногенные, так и социальные факторы.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К техногенным факторам относятся: </w:t>
      </w:r>
    </w:p>
    <w:p w:rsidR="00D927DB" w:rsidRDefault="00EF6215">
      <w:pPr>
        <w:spacing w:before="100" w:beforeAutospacing="1"/>
        <w:jc w:val="both"/>
        <w:divId w:val="765539150"/>
      </w:pPr>
      <w:r>
        <w:t>- Короткое замыкание электропроводки. Оно возникает из-за перенапряжения в сети, а также из-за повреждения изоляции. Особенно часто по этой причине пожары случаются в зданиях со старой проводкой или нарушениями правил ее эксплуатации.</w:t>
      </w:r>
    </w:p>
    <w:p w:rsidR="00D927DB" w:rsidRDefault="00EF6215">
      <w:pPr>
        <w:spacing w:before="100" w:beforeAutospacing="1"/>
        <w:jc w:val="both"/>
        <w:divId w:val="765539150"/>
      </w:pPr>
      <w:r>
        <w:t>-Использование неисправного электрооборудования. Выключатели, розетки, электрооборудование с поврежденной изоляцией или неисправные приборы – еще одна причина возгораний.</w:t>
      </w:r>
    </w:p>
    <w:p w:rsidR="00D927DB" w:rsidRDefault="00EF6215">
      <w:pPr>
        <w:spacing w:before="100" w:beforeAutospacing="1"/>
        <w:jc w:val="both"/>
        <w:divId w:val="765539150"/>
      </w:pPr>
      <w:r>
        <w:t>- Эксплуатация электронагревательных приборов. Их особенно опасно использовать в помещениях, где хранится большое количество бумажных (документация, архивы и др.) горючих и легковоспламеняющихся материалов.</w:t>
      </w:r>
    </w:p>
    <w:p w:rsidR="00D927DB" w:rsidRDefault="00EF6215">
      <w:pPr>
        <w:spacing w:before="100" w:beforeAutospacing="1"/>
        <w:jc w:val="both"/>
        <w:divId w:val="765539150"/>
      </w:pPr>
      <w:r>
        <w:t>            К социальным факторам относится действия работников:</w:t>
      </w:r>
    </w:p>
    <w:p w:rsidR="00D927DB" w:rsidRDefault="00EF6215">
      <w:pPr>
        <w:spacing w:before="100" w:beforeAutospacing="1"/>
        <w:jc w:val="both"/>
        <w:divId w:val="765539150"/>
      </w:pPr>
      <w:r>
        <w:lastRenderedPageBreak/>
        <w:t>- курение вне специально определенного места;</w:t>
      </w:r>
    </w:p>
    <w:p w:rsidR="00D927DB" w:rsidRDefault="00EF6215">
      <w:pPr>
        <w:spacing w:before="100" w:beforeAutospacing="1"/>
        <w:jc w:val="both"/>
        <w:divId w:val="765539150"/>
      </w:pPr>
      <w:r>
        <w:t>- нарушение правил обращения с ЛВЖ, ГЖ, ГГ;</w:t>
      </w:r>
    </w:p>
    <w:p w:rsidR="00D927DB" w:rsidRDefault="00EF6215">
      <w:pPr>
        <w:spacing w:before="100" w:beforeAutospacing="1"/>
        <w:jc w:val="both"/>
        <w:divId w:val="765539150"/>
      </w:pPr>
      <w:r>
        <w:t>- нарушение требований пожарной безопасности при проведении огневых работ.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2. Наиболее характерные ЧС природного и техногенного характера, которые могут возникнуть в районе расположения института и опасности, присущие этим ЧС.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Чрезвычайная ситуация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>Характерные источники ЧС природного характера в районе расположения института.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 xml:space="preserve">По данным МЧС по Московской области в зимние месяцы возможны чрезвычайные ситуации и происшествия вследствие налипания мокрого снега (гололед). На всей территории города Долгопрудный возможны чрезвычайные ситуации и происшествия, связанные с обрывами ЛЭП, выходом из строя объектов жизнеобеспечения. 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lastRenderedPageBreak/>
        <w:t xml:space="preserve">Основными источниками чрезвычайных ситуаций техногенного характера в зимние месяцы являются крупные пожары и аварии на объектах энергетики. При низких температурах воздуха ожидается увеличение количества бытовых пожаров. В период предновогодних праздников и каникул возможно увеличение пожаров и получение травм при нарушении правил использования пиротехнической продукцией. 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>Ближайшие химически опасные объекты, которые могут повлиять на обеспечение нормальных условий профессиональной деятельности основных объектов МФТИ:</w:t>
      </w:r>
    </w:p>
    <w:p w:rsidR="00D927DB" w:rsidRDefault="00EF6215">
      <w:pPr>
        <w:spacing w:before="100" w:beforeAutospacing="1"/>
        <w:jc w:val="both"/>
        <w:divId w:val="765539150"/>
      </w:pPr>
      <w:r>
        <w:t>- ЗАО "Вегетта (аммиак - 25 т);</w:t>
      </w:r>
    </w:p>
    <w:p w:rsidR="00D927DB" w:rsidRDefault="00EF6215">
      <w:pPr>
        <w:spacing w:before="100" w:beforeAutospacing="1"/>
        <w:jc w:val="both"/>
        <w:divId w:val="765539150"/>
      </w:pPr>
      <w:r>
        <w:t>- АО" Производственное объединение тонкого органического синтеза" (окись этилена - 30т, метанол - 40т);</w:t>
      </w:r>
    </w:p>
    <w:p w:rsidR="00D927DB" w:rsidRDefault="00EF6215">
      <w:pPr>
        <w:spacing w:before="100" w:beforeAutospacing="1"/>
        <w:jc w:val="both"/>
        <w:divId w:val="765539150"/>
      </w:pPr>
      <w:r>
        <w:t>- Государственный научный центр "Научно исследовательский институт органических полупродуктов и красителей" (аммиак – 1т, окись этилена - 1т).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3. Принятые в институте способы защиты работников от опасностей, возникающих при ЧС, характерных для района расположения института.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При получении сигнала оповещения и (или) экстренной информации об угрозе возникновения или возникновении чрезвычайной ситуации персоналу необходимо:  </w:t>
      </w:r>
    </w:p>
    <w:p w:rsidR="00D927DB" w:rsidRDefault="00EF6215">
      <w:pPr>
        <w:spacing w:before="100" w:beforeAutospacing="1"/>
        <w:jc w:val="both"/>
        <w:divId w:val="765539150"/>
      </w:pPr>
      <w:r>
        <w:lastRenderedPageBreak/>
        <w:t xml:space="preserve">-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персонал должен обратиться в единую дежурно-диспетчерскую службу г. Долгопрудный, либо по единому номеру вызова экстренных оперативных служб "112".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    При введении режима повышенной готовности или чрезвычайной ситуации на территории института, на которой существует угроза возникновения чрезвычайной ситуации, или в зоне чрезвычайной ситуации персонал обязан: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– уполномоченные должностные лица); </w:t>
      </w:r>
    </w:p>
    <w:p w:rsidR="00D927DB" w:rsidRDefault="00EF6215">
      <w:pPr>
        <w:spacing w:before="100" w:beforeAutospacing="1"/>
        <w:jc w:val="both"/>
        <w:divId w:val="765539150"/>
      </w:pPr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</w:t>
      </w:r>
      <w:r>
        <w:lastRenderedPageBreak/>
        <w:t xml:space="preserve">ации и (или) использовать средства коллективной и индивидуальной защиты и другое имущество (в случае его предоставления отделом ГОЧС института), предназначенное для защиты населения от чрезвычайных ситуаций;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 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>При получении сигнала оповещения и (или) экстренной информации об угрозе возникновения или возникновении чрезвычайной ситуации в институте незамедлительно оповещать об этом своих работников и иных граждан, находящихся на территории института.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4. Установленные в институте способы доведения сигналов оповещения, а также информация при угрозе и возникновении ЧС.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Для оповещения руководящего состава и сотрудников МФТИ используются  телефонные линии, радиосвязь, громкоговорящая связь и система автоматического оповещения.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 xml:space="preserve">Основной способ доведения сигналов оповещения организуется во взаимодействии и под руководством ГУ МЧС России по Московской области при помощи региональной автоматизированной системы централизованного оповещения населения Московской области (РАСЦО) по каналам МГТС, а также с использованием систем централизованного </w:t>
      </w:r>
      <w:r>
        <w:lastRenderedPageBreak/>
        <w:t>электро-сиренного оповещения (сирена С-40, радиус действия до 2,5 км), телевидения, радиовещания, операторов сотовой связи.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5. Порядок действий работников при получении сигналов оповещения.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Сигналы оповещения и действия по ним 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35"/>
        <w:gridCol w:w="3112"/>
        <w:gridCol w:w="3112"/>
      </w:tblGrid>
      <w:tr w:rsidR="00D927DB">
        <w:trPr>
          <w:divId w:val="76553915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>Наименование сигнала или сложившаяся обстановка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>Порядок подачи сигнала или речевой информации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>Действия по сигналу ГО или в соответствии с полученным сообщением</w:t>
            </w:r>
          </w:p>
        </w:tc>
      </w:tr>
      <w:tr w:rsidR="00D927DB">
        <w:trPr>
          <w:divId w:val="76553915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rPr>
                <w:b/>
                <w:bCs/>
              </w:rPr>
              <w:t xml:space="preserve">"Внимание всем!"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 xml:space="preserve">Непрерывное звучание сирен и других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озвучивающих средств.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 xml:space="preserve">Включить динамики городской радиотрансляционной сети,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телевизоры и радиоприемники.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Прослушать информацию. </w:t>
            </w:r>
          </w:p>
        </w:tc>
      </w:tr>
      <w:tr w:rsidR="00D927DB">
        <w:trPr>
          <w:divId w:val="765539150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center"/>
            </w:pPr>
            <w:r>
              <w:rPr>
                <w:b/>
                <w:bCs/>
              </w:rPr>
              <w:t>В мирное время</w:t>
            </w:r>
          </w:p>
        </w:tc>
      </w:tr>
      <w:tr w:rsidR="00D927DB">
        <w:trPr>
          <w:divId w:val="76553915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 xml:space="preserve">При аварии на радиационно-опасном объекте (атомной электростанции)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 xml:space="preserve">По радио и телевидению передаются сообщения и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рекомендации органов, уполномоченных на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решение вопросов ГО и ЧС.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1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Отключить приточновытяжную вентиляцию, кондиционеры.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2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Загермитизировать окна, двери, вентиляционные отверстия, кондиционеры. 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3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Закрыть двери внутри здания и не покидать помещения без разрешения.  Подготовить и получить индивидуальные средства защиты органов дыхания и кожи. 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4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Укрыться в защитном сооружении или покинуть (по указанию органа уполномоченного на решение вопросов ГО и ЧС, зону заражения. 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5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Принять йодистый препарат, выданный по месту работы или жительства.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> </w:t>
            </w:r>
          </w:p>
        </w:tc>
      </w:tr>
      <w:tr w:rsidR="00D927DB">
        <w:trPr>
          <w:divId w:val="76553915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 xml:space="preserve">При аварии на химически опасном объекте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spacing w:before="100" w:beforeAutospacing="1"/>
              <w:jc w:val="both"/>
            </w:pPr>
            <w:r>
              <w:t xml:space="preserve">По радио и телевидению передаются сообщения и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рекомендации органов, уполномоченных на </w:t>
            </w:r>
          </w:p>
          <w:p w:rsidR="00D927DB" w:rsidRDefault="00EF6215">
            <w:pPr>
              <w:spacing w:before="100" w:beforeAutospacing="1"/>
              <w:jc w:val="both"/>
            </w:pPr>
            <w:r>
              <w:t xml:space="preserve">решение вопросов ГО и ЧС.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1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Всем гражданам, оказавшимся на улице, укрыться в зданиях.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2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Отключить и перекрыть приточно-вытяжную вентиляцию, кондиционеры. 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3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Загермитизировать окна, двери, вентиляционные отверстия, кондиционеры.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4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Закрыть двери внутри здания и не покидать помещения без разрешения. 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5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Получить со склада противогазы и подготовить их к действию. </w:t>
            </w:r>
          </w:p>
          <w:p w:rsidR="00D927DB" w:rsidRDefault="00EF6215">
            <w:pPr>
              <w:pStyle w:val="a4"/>
              <w:spacing w:before="0" w:beforeAutospacing="0" w:after="0" w:afterAutospacing="0"/>
              <w:ind w:left="360" w:hanging="360"/>
              <w:contextualSpacing/>
            </w:pPr>
            <w:r>
              <w:t>6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Укрыться в защитном сооружении или покинуть очаг поражения (по указанию органа управления по делам ГОЧС). </w:t>
            </w:r>
          </w:p>
        </w:tc>
      </w:tr>
    </w:tbl>
    <w:p w:rsidR="00D927DB" w:rsidRDefault="00EF6215">
      <w:pPr>
        <w:spacing w:before="100" w:beforeAutospacing="1"/>
        <w:jc w:val="both"/>
        <w:divId w:val="765539150"/>
      </w:pPr>
      <w:r>
        <w:lastRenderedPageBreak/>
        <w:t xml:space="preserve">   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6. Порядок действия работника при ЧС, связанных с утечкой (выбросом) аварийно-химически опасных веществ и радиоактивным загрязнением, в т. ч. по изготовлению и использованию подручных средств защиты органов дыхания.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Химическая авария - это нарушение технологических процессов на производстве, повреждение трубопроводов, емкостей, хранилищ, транспортных средств, приводящие к выбросу аварийных химически опасных веществ (далее АХОВ) в атмосферу в количествах, представляющих опасность для жизни и здоровья людей, функционирования биосферы.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- в летальном исходе при попадании АХОВ в организм через органы дыхания, кожу, слизистые оболочки, раны и вместе с пищей.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    При получении сигнала о химической аварии включить радиоприемник для получения достоверной информации об аварии и рекомендуемых действиях. </w:t>
      </w:r>
    </w:p>
    <w:p w:rsidR="00D927DB" w:rsidRDefault="00EF6215">
      <w:pPr>
        <w:spacing w:before="100" w:beforeAutospacing="1"/>
        <w:jc w:val="both"/>
        <w:divId w:val="765539150"/>
      </w:pPr>
      <w:r>
        <w:t>Закрыть окна, отключить электробытовые приборы.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    Для защиты органов дыхания использовать ватно-марлевую повязку либо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 </w:t>
      </w:r>
    </w:p>
    <w:p w:rsidR="00D927DB" w:rsidRDefault="00EF6215">
      <w:pPr>
        <w:spacing w:before="100" w:beforeAutospacing="1"/>
        <w:jc w:val="both"/>
        <w:divId w:val="765539150"/>
      </w:pPr>
      <w:r>
        <w:lastRenderedPageBreak/>
        <w:t xml:space="preserve">                При невозможности покинуть зону заражения плотно закрыть двери, окна, вентиляционные отверстия и дымоходы; щели в них заклеить бумагой или скотчем.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Не укрываться на первых этажах зданий, в подвалах и полуподвалах.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     При подозрении на поражение АХОВ исключить любые физические нагрузки, принять обильное питье (молоко, чай) и незамедлительно обратится к врачу.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        Обнаружив капли неизвестных веществ на коже, одежде, обуви и средствах индивидуальной защиты, снять их тампоном из бумаги, ветоши или носовым платком.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      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противопыльной тканевой маской (ПТМ). </w:t>
      </w:r>
    </w:p>
    <w:p w:rsidR="00D927DB" w:rsidRDefault="00EF6215">
      <w:pPr>
        <w:spacing w:before="100" w:beforeAutospacing="1"/>
        <w:jc w:val="center"/>
        <w:divId w:val="765539150"/>
      </w:pPr>
      <w:r>
        <w:rPr>
          <w:noProof/>
        </w:rPr>
        <w:drawing>
          <wp:inline distT="0" distB="0" distL="0" distR="0">
            <wp:extent cx="3733800" cy="2057400"/>
            <wp:effectExtent l="0" t="0" r="0" b="0"/>
            <wp:docPr id="1" name="Рисунок 1" descr="Простейшие средства защиты органов дыхания: памятка по изготовлению ватно-марлевой повязки">
              <a:hlinkClick xmlns:a="http://schemas.openxmlformats.org/drawingml/2006/main" r:id="rId4" tooltip="&quot;Простейшие средства защиты органов дыхания: памятка по изготовлению ватно-марлевой повязки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ейшие средства защиты органов дыхания: памятка по изготовлению ватно-марлевой повязки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lastRenderedPageBreak/>
        <w:t>Вопрос 7. Порядок действий работника при получении и использовании индивидуальных средств защиты органов дыхания и кожи.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Индивидуальные средства защиты органов дыхания и кожи в институте получаются под руководством начальника структурного подразделения на складе ГО и ЧС МФТИ (подвал БИО корпуса, правое крыло подвала, комната 09).</w:t>
      </w:r>
    </w:p>
    <w:p w:rsidR="00D927DB" w:rsidRDefault="00EF6215">
      <w:pPr>
        <w:spacing w:before="100" w:beforeAutospacing="1"/>
        <w:jc w:val="both"/>
        <w:divId w:val="765539150"/>
      </w:pPr>
      <w:r>
        <w:t>По принципу действия средства индивидуальной защиты разделяются на фильтрующие и изолирующие.  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rPr>
          <w:b/>
          <w:bCs/>
        </w:rPr>
        <w:t>К фильтрующим СИЗ</w:t>
      </w:r>
      <w:r>
        <w:t xml:space="preserve"> относятся фильтрующие противогазы, респираторы, противопыльные тканевые маски и ватно-марлевые повязки, средства защиты кожи, изготовленные из фильтрующих материалов (ЗФО).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Принцип фильтрации заключается в том, что воздух, необходимый для поддержания жизнедеятельности организма человека, очищается от вредных примесей при прохождении через специальные фильтры (противогазовые коробки, фильтрующие элементы, фильтрующая ткань). В качестве основного поглотителя опасных химических веществ чаще всего используется активированный уголь.  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Изолирующие СИЗ органов дыхания пригодны при любом составе окружающего воздуха, т.к. они полностью изолируют человека от окружающей среды. </w:t>
      </w:r>
    </w:p>
    <w:p w:rsidR="00D927DB" w:rsidRDefault="00EF6215">
      <w:pPr>
        <w:spacing w:before="100" w:beforeAutospacing="1"/>
        <w:jc w:val="both"/>
        <w:divId w:val="765539150"/>
      </w:pPr>
      <w:r>
        <w:lastRenderedPageBreak/>
        <w:t xml:space="preserve">           На объектах экономики применяются промышленные противогазы, фильтрующие противогазовые коробки которых рассчитаны на поглощение конкретных АХОВ. </w:t>
      </w:r>
    </w:p>
    <w:p w:rsidR="00D927DB" w:rsidRDefault="00EF6215">
      <w:pPr>
        <w:spacing w:before="100" w:beforeAutospacing="1"/>
        <w:jc w:val="center"/>
        <w:divId w:val="765539150"/>
      </w:pPr>
      <w:r>
        <w:rPr>
          <w:b/>
          <w:bCs/>
        </w:rPr>
        <w:t>Респираторы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 Представляют собой облегченные средства защиты органов дыхания от вредных газов, паров, аэрозолей и пыли.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 Очистка вдыхаемого воздуха происходит за счет тех же физико-химических процессов, которые происходят в противогазах (адсорбция, хемосорбция, катализ, фильтрация через волокнистые материалы).    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  Респираторы делятся на два типа. 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Первый – это респираторы, у которых полумаска и фильтрующий элемент объединены в одно целое и являются как бы лицевой частью. 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Второй тип – это респираторы очистка воздуха у которых происходит в сменных фильтрующих патронах, прикрепленных к полумаске.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        По назначению респираторы подразделяются на противопылевые, противогазовые и газопылезащитные. В зависимости от срока службы респираторы могут быть одноразовыми и многоразовыми, в которых предусмотрена замена фильтров.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 Респираторы снижают концентрацию частиц размером до 2 мм в 5-200 раз. </w:t>
      </w:r>
    </w:p>
    <w:p w:rsidR="00D927DB" w:rsidRDefault="00EF6215">
      <w:pPr>
        <w:spacing w:before="100" w:beforeAutospacing="1"/>
        <w:jc w:val="both"/>
        <w:divId w:val="765539150"/>
      </w:pPr>
      <w:r>
        <w:t>Респираторы любого типа запрещается применять для защиты от высокотоксичных веществ типа синильной кислоты, мышьяковистого и фос</w:t>
      </w:r>
      <w:r>
        <w:lastRenderedPageBreak/>
        <w:t xml:space="preserve">фористого водорода, тетраэтилсвинца и т.п. соединений. Все газопылезащитные респираторы применяются для защиты от вредных веществ только в тех случаях, когда их концентрация не превышает 10-15 ПДК. 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8. Порядок действия работника при укрытии в средствах коллективной защиты.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Ответ:</w:t>
      </w:r>
      <w:r>
        <w:t xml:space="preserve"> Средства      коллективной защиты         – это защитное сооружение, укрытие, предназначенное для укрытия группы людей с целью защиты их жизни и здоровья от последствий аварий или катастроф на потенциально опасных объектах либо стихийных бедствий в районах размещения этих объектов, а также от воздействия современных средств поражения.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 xml:space="preserve">К средствам коллективной защиты населения относятся: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убежища ГО, проектируемые в соответствии с требованиями СНиП II-11-77;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- противорадиационные укрытия (ПРУ);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- приспособленные под ПРУ подземные и заглубленные помещения и сооружения (в МФТИ подвалы, цокольные этажи и первые этажи зданий, сооружений). </w:t>
      </w:r>
    </w:p>
    <w:p w:rsidR="00D927DB" w:rsidRDefault="00EF6215">
      <w:pPr>
        <w:spacing w:before="100" w:beforeAutospacing="1"/>
        <w:jc w:val="both"/>
        <w:divId w:val="765539150"/>
      </w:pPr>
      <w:r>
        <w:t xml:space="preserve"> - простейшие укрытия. 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lastRenderedPageBreak/>
        <w:t xml:space="preserve">Коллективная защита населения в ЗС является универсальным способом, т.к обеспечивает наиболее надежную защиту укрываемых в них людей от воздействия всех поражающих факторов ЧС в условиях мирного и военного времени: от обломков разрушающихся зданий, от химического и радиоактивного заражения, от высоких температур в зоне пожара и т.д. </w:t>
      </w:r>
    </w:p>
    <w:p w:rsidR="00D927DB" w:rsidRDefault="00EF6215">
      <w:pPr>
        <w:spacing w:before="100" w:beforeAutospacing="1"/>
        <w:ind w:firstLine="708"/>
        <w:jc w:val="both"/>
        <w:divId w:val="765539150"/>
      </w:pPr>
      <w:r>
        <w:t xml:space="preserve">При получении сообщения о занятии защитных сооружений гражданской обороны или укрытия необходимо взять с собой средства индивидуальной защиты, деньги, документы, запас воды и продовольствия. Перекройте газ, электричество, воду. Плотно закройте окна, форточки, и другие отверстия. Примите меры по защите продуктов, воды и пищи от возможного заражения. Двигайтесь к ближайшему убежищу. В убежище занимайте места в соответствии с указаниями персонала убежища (укрытия). </w:t>
      </w:r>
    </w:p>
    <w:p w:rsidR="00D927DB" w:rsidRDefault="00EF6215">
      <w:pPr>
        <w:spacing w:before="100" w:beforeAutospacing="1"/>
        <w:jc w:val="both"/>
        <w:divId w:val="765539150"/>
      </w:pPr>
      <w: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Вопрос 9. Правила и обязанности граждан РФ в области ГО и защиты от ЧС природного и техногенного характера.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> </w:t>
      </w:r>
    </w:p>
    <w:p w:rsidR="00D927DB" w:rsidRDefault="00EF6215">
      <w:pPr>
        <w:spacing w:before="100" w:beforeAutospacing="1"/>
        <w:jc w:val="both"/>
        <w:divId w:val="765539150"/>
      </w:pPr>
      <w:r>
        <w:rPr>
          <w:b/>
          <w:bCs/>
        </w:rPr>
        <w:t xml:space="preserve">Ответ: </w:t>
      </w:r>
      <w:r>
        <w:t>В соответствии с Законом «О защите населения и территорий от ЧС природного и техногенного характера» граждане РФ имеют право:</w:t>
      </w:r>
    </w:p>
    <w:p w:rsidR="00D927DB" w:rsidRDefault="00EF6215">
      <w:pPr>
        <w:spacing w:before="100" w:beforeAutospacing="1"/>
        <w:jc w:val="both"/>
        <w:divId w:val="765539150"/>
      </w:pPr>
      <w:r>
        <w:t>• на защиту жизни, здоровья и личного имущества в случае воз</w:t>
      </w:r>
      <w:r>
        <w:softHyphen/>
        <w:t>никновения ЧС;</w:t>
      </w:r>
    </w:p>
    <w:p w:rsidR="00D927DB" w:rsidRDefault="00EF6215">
      <w:pPr>
        <w:spacing w:before="100" w:beforeAutospacing="1"/>
        <w:jc w:val="both"/>
        <w:divId w:val="765539150"/>
      </w:pPr>
      <w:r>
        <w:t>• использовать средства коллективной и индивидуальной защи</w:t>
      </w:r>
      <w:r>
        <w:softHyphen/>
        <w:t xml:space="preserve">ты и другое имущество органов исполнительной власти, субъектов РФ, органов </w:t>
      </w:r>
      <w:r>
        <w:lastRenderedPageBreak/>
        <w:t>местного самоуправления и организаций, предназна</w:t>
      </w:r>
      <w:r>
        <w:softHyphen/>
        <w:t>ченное для защиты населения от ЧС;</w:t>
      </w:r>
    </w:p>
    <w:p w:rsidR="00D927DB" w:rsidRDefault="00EF6215">
      <w:pPr>
        <w:spacing w:before="100" w:beforeAutospacing="1"/>
        <w:jc w:val="both"/>
        <w:divId w:val="765539150"/>
      </w:pPr>
      <w:r>
        <w:t>• быть информированными о риске, которому они могут под</w:t>
      </w:r>
      <w:r>
        <w:softHyphen/>
        <w:t>вергнуться в определенных местах пребывания на территории стра</w:t>
      </w:r>
      <w:r>
        <w:softHyphen/>
        <w:t>ны, и о мерах необходимой безопасности;</w:t>
      </w:r>
    </w:p>
    <w:p w:rsidR="00D927DB" w:rsidRDefault="00EF6215">
      <w:pPr>
        <w:spacing w:before="100" w:beforeAutospacing="1"/>
        <w:jc w:val="both"/>
        <w:divId w:val="765539150"/>
      </w:pPr>
      <w:r>
        <w:t>• обращаться лично, а также направлять в государственные ор</w:t>
      </w:r>
      <w:r>
        <w:softHyphen/>
        <w:t>ганы и органы местного самоуправления индивидуальные и коллек</w:t>
      </w:r>
      <w:r>
        <w:softHyphen/>
        <w:t>тивные обращения по вопросам защиты населения и территорий от ЧС;</w:t>
      </w:r>
    </w:p>
    <w:p w:rsidR="00D927DB" w:rsidRDefault="00EF6215">
      <w:pPr>
        <w:spacing w:before="100" w:beforeAutospacing="1"/>
        <w:jc w:val="both"/>
        <w:divId w:val="765539150"/>
      </w:pPr>
      <w:r>
        <w:t>• участвовать в мероприятиях по предупреждению и ликвидации последствий ЧС;</w:t>
      </w:r>
    </w:p>
    <w:p w:rsidR="00D927DB" w:rsidRDefault="00EF6215">
      <w:pPr>
        <w:spacing w:before="100" w:beforeAutospacing="1"/>
        <w:jc w:val="both"/>
        <w:divId w:val="765539150"/>
      </w:pPr>
      <w:r>
        <w:t>• на возмещение ущерба, причиненного их здоровью и имущест</w:t>
      </w:r>
      <w:r>
        <w:softHyphen/>
        <w:t>ву вследствие ЧС;</w:t>
      </w:r>
    </w:p>
    <w:p w:rsidR="00D927DB" w:rsidRDefault="00EF6215">
      <w:pPr>
        <w:spacing w:before="100" w:beforeAutospacing="1"/>
        <w:jc w:val="both"/>
        <w:divId w:val="765539150"/>
      </w:pPr>
      <w:r>
        <w:t>• на медицинское обслуживание, компенсацию и льготы за про</w:t>
      </w:r>
      <w:r>
        <w:softHyphen/>
        <w:t>живание и работу в зонах ЧС;</w:t>
      </w:r>
    </w:p>
    <w:p w:rsidR="00D927DB" w:rsidRDefault="00EF6215">
      <w:pPr>
        <w:spacing w:before="100" w:beforeAutospacing="1"/>
        <w:jc w:val="both"/>
        <w:divId w:val="765539150"/>
      </w:pPr>
      <w:r>
        <w:t>• на бесплатное государственное социальное страхование, полу</w:t>
      </w:r>
      <w:r>
        <w:softHyphen/>
        <w:t>чение компенсаций и льгот за ущерб, причиненный их здоровью при выполнении обязанностей в ходе ликвидации ЧС;</w:t>
      </w:r>
    </w:p>
    <w:p w:rsidR="00D927DB" w:rsidRDefault="00EF6215">
      <w:pPr>
        <w:spacing w:before="100" w:beforeAutospacing="1"/>
        <w:jc w:val="both"/>
        <w:divId w:val="765539150"/>
      </w:pPr>
      <w:r>
        <w:t>• на пенсионное обеспечение по случаю потери кормильца, по</w:t>
      </w:r>
      <w:r>
        <w:softHyphen/>
        <w:t>гибшего или умершего от увечья или заболевания, полученного при выполнении обязанностей по защите населения и территорий от ЧС, в порядке, установленном для семей граждан, погибших или умер</w:t>
      </w:r>
      <w:r>
        <w:softHyphen/>
        <w:t>ших от увечья, полученного при выполнении гражданского долга по спасению человеческой жизни, охране собственности и правопо</w:t>
      </w:r>
      <w:r>
        <w:softHyphen/>
        <w:t>рядка.</w:t>
      </w:r>
    </w:p>
    <w:p w:rsidR="00D927DB" w:rsidRDefault="00EF6215">
      <w:pPr>
        <w:spacing w:before="100" w:beforeAutospacing="1"/>
        <w:jc w:val="both"/>
        <w:divId w:val="765539150"/>
      </w:pPr>
      <w:r>
        <w:t>Граждане РФ обязаны:</w:t>
      </w:r>
    </w:p>
    <w:p w:rsidR="00D927DB" w:rsidRDefault="00EF6215">
      <w:pPr>
        <w:spacing w:before="100" w:beforeAutospacing="1"/>
        <w:jc w:val="both"/>
        <w:divId w:val="765539150"/>
      </w:pPr>
      <w:bookmarkStart w:id="1" w:name="_GoBack"/>
      <w:bookmarkEnd w:id="1"/>
      <w:r>
        <w:lastRenderedPageBreak/>
        <w:t>• соблюдать законы и иные нормативные правовые акты РФ, субъектов РФ в области защиты населения и территорий от ЧС:</w:t>
      </w:r>
    </w:p>
    <w:p w:rsidR="00D927DB" w:rsidRDefault="00EF6215">
      <w:pPr>
        <w:spacing w:before="100" w:beforeAutospacing="1"/>
        <w:jc w:val="both"/>
        <w:divId w:val="765539150"/>
      </w:pPr>
      <w:r>
        <w:t>• соблюдать меры безопасности в быту и повседневной трудовой деятельности; не допускать нарушений производственной и техно</w:t>
      </w:r>
      <w:r>
        <w:softHyphen/>
        <w:t>логической дисциплины, требований экологической безопасности, которые могут привести к возникновению ЧС;</w:t>
      </w:r>
    </w:p>
    <w:p w:rsidR="00D927DB" w:rsidRDefault="00EF6215" w:rsidP="00EF6215">
      <w:pPr>
        <w:keepNext/>
        <w:spacing w:before="100" w:beforeAutospacing="1"/>
        <w:jc w:val="both"/>
        <w:divId w:val="765539150"/>
      </w:pPr>
      <w:r>
        <w:t>• изучать основные способы защиты населения и территорий от ЧС, приемы первой медицинской помощи пострадавшим, правила пользования коллективными и индивидуальными средствами защи</w:t>
      </w:r>
      <w:r>
        <w:softHyphen/>
        <w:t>ты, постоянно совершенствовать свои знания и практические навы</w:t>
      </w:r>
      <w:r>
        <w:softHyphen/>
        <w:t>ки в указанной области;</w:t>
      </w:r>
    </w:p>
    <w:p w:rsidR="00D927DB" w:rsidRDefault="00EF6215" w:rsidP="00EF6215">
      <w:pPr>
        <w:keepNext/>
        <w:spacing w:before="100" w:beforeAutospacing="1"/>
        <w:jc w:val="both"/>
        <w:divId w:val="765539150"/>
      </w:pPr>
      <w:r>
        <w:t>• выполнять установленные правила поведения при угрозе и воз</w:t>
      </w:r>
      <w:r>
        <w:softHyphen/>
        <w:t>никновении ЧС;</w:t>
      </w:r>
    </w:p>
    <w:p w:rsidR="00D927DB" w:rsidRDefault="00EF6215" w:rsidP="00EF6215">
      <w:pPr>
        <w:keepNext/>
        <w:spacing w:before="100" w:beforeAutospacing="1"/>
        <w:jc w:val="both"/>
        <w:divId w:val="765539150"/>
      </w:pPr>
      <w:r>
        <w:t>• при необходимости оказывать содействие в проведении ава</w:t>
      </w:r>
      <w:r>
        <w:softHyphen/>
        <w:t>рийно-спасательных и других неотложных работ.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80"/>
      </w:tblGrid>
      <w:tr w:rsidR="00D927DB">
        <w:trPr>
          <w:divId w:val="312877535"/>
          <w:tblCellSpacing w:w="15" w:type="dxa"/>
        </w:trPr>
        <w:tc>
          <w:tcPr>
            <w:tcW w:w="2500" w:type="pct"/>
            <w:tcMar>
              <w:top w:w="15" w:type="dxa"/>
              <w:left w:w="450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 w:rsidP="00EF6215">
            <w:pPr>
              <w:pStyle w:val="a7"/>
              <w:keepNext/>
            </w:pPr>
            <w:r>
              <w:t>Ректор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450" w:type="dxa"/>
            </w:tcMar>
            <w:vAlign w:val="center"/>
            <w:hideMark/>
          </w:tcPr>
          <w:p w:rsidR="00D927DB" w:rsidRDefault="00EF6215" w:rsidP="00EF6215">
            <w:pPr>
              <w:pStyle w:val="a7"/>
              <w:keepNext/>
              <w:jc w:val="right"/>
            </w:pPr>
            <w:r>
              <w:t>Н.Н. Кудрявцев</w:t>
            </w:r>
          </w:p>
        </w:tc>
      </w:tr>
    </w:tbl>
    <w:p w:rsidR="00D927DB" w:rsidRDefault="00EF6215">
      <w:pPr>
        <w:spacing w:before="100" w:beforeAutospacing="1"/>
        <w:jc w:val="center"/>
        <w:divId w:val="1725567550"/>
      </w:pPr>
      <w:r>
        <w:rPr>
          <w:color w:val="F3F3F3"/>
          <w:sz w:val="20"/>
          <w:szCs w:val="20"/>
        </w:rPr>
        <w:t>ВставитьЭП</w:t>
      </w:r>
      <w:r>
        <w:rPr>
          <w:sz w:val="20"/>
          <w:szCs w:val="20"/>
        </w:rPr>
        <w:t> </w:t>
      </w:r>
    </w:p>
    <w:p w:rsidR="00EF6215" w:rsidRDefault="00EF6215">
      <w:pPr>
        <w:rPr>
          <w:b/>
          <w:bCs/>
        </w:rPr>
      </w:pPr>
      <w:r>
        <w:rPr>
          <w:b/>
          <w:bCs/>
        </w:rPr>
        <w:br w:type="page"/>
      </w:r>
    </w:p>
    <w:p w:rsidR="00D927DB" w:rsidRDefault="00EF6215">
      <w:pPr>
        <w:spacing w:before="240"/>
        <w:jc w:val="center"/>
      </w:pPr>
      <w:r>
        <w:rPr>
          <w:b/>
          <w:bCs/>
        </w:rPr>
        <w:lastRenderedPageBreak/>
        <w:t>ЛИСТ СОГЛАСОВАНИЯ</w:t>
      </w:r>
    </w:p>
    <w:p w:rsidR="00D927DB" w:rsidRDefault="00EF6215">
      <w:pPr>
        <w:pStyle w:val="a8"/>
        <w:spacing w:after="240" w:afterAutospacing="0"/>
        <w:jc w:val="center"/>
      </w:pPr>
      <w:r>
        <w:t>к приказу № </w:t>
      </w:r>
      <w:bookmarkStart w:id="2" w:name="РегистрационныйНомер"/>
      <w:bookmarkEnd w:id="2"/>
      <w:r>
        <w:t>429-1 от </w:t>
      </w:r>
      <w:bookmarkStart w:id="3" w:name="ДатаРегистрации"/>
      <w:bookmarkEnd w:id="3"/>
      <w:r>
        <w:t>18.03.2021</w:t>
      </w:r>
    </w:p>
    <w:p w:rsidR="00D927DB" w:rsidRDefault="00EF6215">
      <w:pPr>
        <w:spacing w:before="100" w:beforeAutospacing="1"/>
        <w:jc w:val="both"/>
      </w:pPr>
      <w:r>
        <w:t>Инициатор согласования </w:t>
      </w:r>
      <w:bookmarkStart w:id="4" w:name="Подготовил"/>
      <w:bookmarkEnd w:id="4"/>
      <w:r>
        <w:t>Помчалов Александр Александрович</w:t>
      </w:r>
    </w:p>
    <w:p w:rsidR="00D927DB" w:rsidRDefault="00EF6215">
      <w:pPr>
        <w:spacing w:before="100" w:beforeAutospacing="1"/>
        <w:jc w:val="both"/>
      </w:pPr>
      <w:r>
        <w:t>Согласование инициировано </w:t>
      </w:r>
      <w:bookmarkStart w:id="5" w:name="ДатаСтартаПроцесса"/>
      <w:bookmarkEnd w:id="5"/>
      <w:r>
        <w:t>16.03.2021 15:28:22</w:t>
      </w:r>
    </w:p>
    <w:p w:rsidR="00D927DB" w:rsidRDefault="00EF6215">
      <w:pPr>
        <w:spacing w:before="100" w:beforeAutospacing="1" w:after="160" w:line="257" w:lineRule="atLeast"/>
        <w:jc w:val="both"/>
        <w:divId w:val="1232959615"/>
      </w:pPr>
      <w:r>
        <w:t>Тип согласования: </w:t>
      </w:r>
      <w:bookmarkStart w:id="6" w:name="ВариантСогласования"/>
      <w:bookmarkEnd w:id="6"/>
      <w:r>
        <w:t>По очереди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D927DB">
        <w:trPr>
          <w:divId w:val="12329596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 согласования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согласования</w:t>
            </w:r>
          </w:p>
        </w:tc>
      </w:tr>
      <w:tr w:rsidR="00D927DB">
        <w:trPr>
          <w:divId w:val="12329596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Марецкая Наталья Евгеньевна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правового отдела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17.03.2021 11:48:05</w:t>
            </w:r>
          </w:p>
        </w:tc>
      </w:tr>
      <w:tr w:rsidR="00D927DB">
        <w:trPr>
          <w:divId w:val="12329596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Помчалов Александр Александрович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гражданской обороны и чрезвычайных ситуаций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17.03.2021 15:48:45</w:t>
            </w:r>
          </w:p>
        </w:tc>
      </w:tr>
      <w:tr w:rsidR="00D927DB">
        <w:trPr>
          <w:divId w:val="12329596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Субботин Василий Николаевич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по административной работе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17.03.2021 16:06:37</w:t>
            </w:r>
          </w:p>
        </w:tc>
      </w:tr>
      <w:tr w:rsidR="00D927DB">
        <w:trPr>
          <w:divId w:val="12329596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Ланчаков Александр Борисович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Проректор по капитальному строительству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927DB" w:rsidRDefault="00EF6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Согласовано в ДО 18.03.2021 12:29:24</w:t>
            </w:r>
          </w:p>
        </w:tc>
      </w:tr>
    </w:tbl>
    <w:p w:rsidR="00D927DB" w:rsidRDefault="00D927DB">
      <w:pPr>
        <w:divId w:val="1066105983"/>
        <w:rPr>
          <w:rFonts w:eastAsia="Times New Roman"/>
        </w:rPr>
      </w:pPr>
    </w:p>
    <w:sectPr w:rsidR="00D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15"/>
    <w:rsid w:val="000A57C5"/>
    <w:rsid w:val="00D927DB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630C-2078-4044-81A1-F26777A3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OMCHA~1.AA\AppData\Local\Temp\msohtmlclip1\01\clip_image002.jpg" TargetMode="External"/><Relationship Id="rId4" Type="http://schemas.openxmlformats.org/officeDocument/2006/relationships/hyperlink" Target="https://76.mchs.gov.ru/uploads/resize_cache/news/2020-04-03/prosteyshie-sredstva-zashchity-organov-dyhaniya-pamyatka-po-izgotovleniyu-vatno-marlevoy-povyazki_158589936958843557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Помчалов Александр Александрович</cp:lastModifiedBy>
  <cp:revision>2</cp:revision>
  <dcterms:created xsi:type="dcterms:W3CDTF">2021-03-19T05:52:00Z</dcterms:created>
  <dcterms:modified xsi:type="dcterms:W3CDTF">2021-03-19T05:52:00Z</dcterms:modified>
</cp:coreProperties>
</file>